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CF818" w14:textId="77777777" w:rsidR="007752F6" w:rsidRPr="00E3546F" w:rsidRDefault="007752F6" w:rsidP="00F10E25">
      <w:pPr>
        <w:shd w:val="clear" w:color="auto" w:fill="FFFFFF"/>
        <w:spacing w:after="0" w:line="240" w:lineRule="auto"/>
        <w:jc w:val="center"/>
        <w:rPr>
          <w:rFonts w:ascii="Times New Roman" w:eastAsia="Times New Roman" w:hAnsi="Times New Roman" w:cs="Times New Roman"/>
          <w:b/>
          <w:bCs/>
          <w:color w:val="535353"/>
          <w:sz w:val="26"/>
          <w:szCs w:val="26"/>
          <w:lang w:eastAsia="lv-LV"/>
        </w:rPr>
      </w:pPr>
    </w:p>
    <w:p w14:paraId="687001B8" w14:textId="77777777" w:rsidR="00965DE1" w:rsidRPr="00E3546F" w:rsidRDefault="000429D9" w:rsidP="00965DE1">
      <w:pPr>
        <w:jc w:val="center"/>
        <w:rPr>
          <w:rFonts w:ascii="Times New Roman" w:hAnsi="Times New Roman" w:cs="Times New Roman"/>
          <w:b/>
          <w:noProof/>
          <w:sz w:val="26"/>
          <w:szCs w:val="26"/>
        </w:rPr>
      </w:pPr>
      <w:r w:rsidRPr="00E3546F">
        <w:rPr>
          <w:rFonts w:ascii="Times New Roman" w:hAnsi="Times New Roman" w:cs="Times New Roman"/>
          <w:b/>
          <w:noProof/>
          <w:sz w:val="26"/>
          <w:szCs w:val="26"/>
        </w:rPr>
        <w:t xml:space="preserve">Paskaidrojuma raksts </w:t>
      </w:r>
    </w:p>
    <w:p w14:paraId="6DFB51A6" w14:textId="11DFA795" w:rsidR="00965DE1" w:rsidRPr="00E3546F" w:rsidRDefault="000429D9" w:rsidP="00965DE1">
      <w:pPr>
        <w:jc w:val="center"/>
        <w:rPr>
          <w:rFonts w:ascii="Times New Roman" w:hAnsi="Times New Roman" w:cs="Times New Roman"/>
          <w:b/>
          <w:bCs/>
          <w:noProof/>
          <w:sz w:val="26"/>
          <w:szCs w:val="26"/>
        </w:rPr>
      </w:pPr>
      <w:r w:rsidRPr="00E3546F">
        <w:rPr>
          <w:rFonts w:ascii="Times New Roman" w:hAnsi="Times New Roman" w:cs="Times New Roman"/>
          <w:b/>
          <w:bCs/>
          <w:noProof/>
          <w:sz w:val="26"/>
          <w:szCs w:val="26"/>
        </w:rPr>
        <w:t>Rīgas domes #SEDES_NORISES_DATUMS_V_L# saistošajiem noteikumiem Nr. #LEMUMA_NUMURS#</w:t>
      </w:r>
    </w:p>
    <w:p w14:paraId="4C2CB60D" w14:textId="176BEB56" w:rsidR="004E17DC" w:rsidRPr="00E3546F" w:rsidRDefault="000429D9" w:rsidP="00965DE1">
      <w:pPr>
        <w:jc w:val="center"/>
        <w:rPr>
          <w:rFonts w:ascii="Times New Roman" w:hAnsi="Times New Roman" w:cs="Times New Roman"/>
          <w:b/>
          <w:bCs/>
          <w:noProof/>
          <w:sz w:val="26"/>
          <w:szCs w:val="26"/>
        </w:rPr>
      </w:pPr>
      <w:r w:rsidRPr="00E3546F">
        <w:rPr>
          <w:rFonts w:ascii="Times New Roman" w:hAnsi="Times New Roman" w:cs="Times New Roman"/>
          <w:b/>
          <w:bCs/>
          <w:noProof/>
          <w:sz w:val="26"/>
          <w:szCs w:val="26"/>
        </w:rPr>
        <w:t>“</w:t>
      </w:r>
      <w:r w:rsidR="00D61B54" w:rsidRPr="00E3546F">
        <w:rPr>
          <w:rFonts w:ascii="Times New Roman" w:eastAsia="Times New Roman" w:hAnsi="Times New Roman" w:cs="Times New Roman"/>
          <w:b/>
          <w:sz w:val="26"/>
          <w:szCs w:val="26"/>
          <w:lang w:eastAsia="lv-LV"/>
        </w:rPr>
        <w:t>Anniņmuižas mežaparka apsaimniekošanas uz aizsardzības saistošie noteikumi</w:t>
      </w:r>
      <w:r w:rsidRPr="00E3546F">
        <w:rPr>
          <w:rFonts w:ascii="Times New Roman" w:hAnsi="Times New Roman" w:cs="Times New Roman"/>
          <w:b/>
          <w:bCs/>
          <w:noProof/>
          <w:sz w:val="26"/>
          <w:szCs w:val="26"/>
        </w:rPr>
        <w:t>”</w:t>
      </w:r>
    </w:p>
    <w:p w14:paraId="4442B796" w14:textId="77777777" w:rsidR="00464AA1" w:rsidRPr="00E3546F" w:rsidRDefault="00464AA1" w:rsidP="00F10E25">
      <w:pPr>
        <w:shd w:val="clear" w:color="auto" w:fill="FFFFFF"/>
        <w:spacing w:after="0" w:line="240" w:lineRule="auto"/>
        <w:jc w:val="center"/>
        <w:rPr>
          <w:rFonts w:ascii="Times New Roman" w:eastAsia="Times New Roman" w:hAnsi="Times New Roman" w:cs="Times New Roman"/>
          <w:b/>
          <w:bCs/>
          <w:color w:val="535353"/>
          <w:sz w:val="26"/>
          <w:szCs w:val="26"/>
          <w:lang w:eastAsia="lv-LV"/>
        </w:rPr>
      </w:pPr>
    </w:p>
    <w:tbl>
      <w:tblPr>
        <w:tblStyle w:val="Reatabula"/>
        <w:tblW w:w="0" w:type="auto"/>
        <w:tblLook w:val="04A0" w:firstRow="1" w:lastRow="0" w:firstColumn="1" w:lastColumn="0" w:noHBand="0" w:noVBand="1"/>
      </w:tblPr>
      <w:tblGrid>
        <w:gridCol w:w="9247"/>
      </w:tblGrid>
      <w:tr w:rsidR="00E522C1" w14:paraId="321D0289" w14:textId="77777777" w:rsidTr="00CD5B22">
        <w:trPr>
          <w:trHeight w:val="654"/>
        </w:trPr>
        <w:tc>
          <w:tcPr>
            <w:tcW w:w="9247" w:type="dxa"/>
            <w:shd w:val="clear" w:color="auto" w:fill="auto"/>
          </w:tcPr>
          <w:p w14:paraId="4049E7E4" w14:textId="3DB28C1F" w:rsidR="007752F6" w:rsidRPr="00E3546F" w:rsidRDefault="000429D9" w:rsidP="00CD5B22">
            <w:pPr>
              <w:shd w:val="clear" w:color="auto" w:fill="FFFFFF"/>
              <w:jc w:val="both"/>
              <w:rPr>
                <w:rFonts w:ascii="Times New Roman" w:eastAsia="Times New Roman" w:hAnsi="Times New Roman" w:cs="Times New Roman"/>
                <w:b/>
                <w:bCs/>
                <w:color w:val="000000" w:themeColor="text1"/>
                <w:sz w:val="26"/>
                <w:szCs w:val="26"/>
                <w:lang w:eastAsia="lv-LV"/>
              </w:rPr>
            </w:pPr>
            <w:r w:rsidRPr="00E3546F">
              <w:rPr>
                <w:rFonts w:ascii="Times New Roman" w:eastAsia="Times New Roman" w:hAnsi="Times New Roman" w:cs="Times New Roman"/>
                <w:b/>
                <w:bCs/>
                <w:color w:val="000000" w:themeColor="text1"/>
                <w:sz w:val="26"/>
                <w:szCs w:val="26"/>
                <w:lang w:eastAsia="lv-LV"/>
              </w:rPr>
              <w:t>1. Mērķi un nepieciešamības pamatojums, tostarp raksturojot iespējamās alternatīvas, kas neparedz tiesiskā regulējuma izstrādi</w:t>
            </w:r>
          </w:p>
          <w:p w14:paraId="107740A1" w14:textId="77777777" w:rsidR="00D61B54" w:rsidRPr="00E3546F" w:rsidRDefault="000429D9" w:rsidP="00D61B54">
            <w:pPr>
              <w:spacing w:after="120"/>
              <w:jc w:val="both"/>
              <w:rPr>
                <w:rFonts w:ascii="Times New Roman" w:eastAsia="Times New Roman" w:hAnsi="Times New Roman" w:cs="Times New Roman"/>
                <w:noProof/>
                <w:sz w:val="26"/>
                <w:szCs w:val="26"/>
              </w:rPr>
            </w:pPr>
            <w:r w:rsidRPr="00E3546F">
              <w:rPr>
                <w:rFonts w:ascii="Times New Roman" w:eastAsia="Times New Roman" w:hAnsi="Times New Roman" w:cs="Times New Roman"/>
                <w:noProof/>
                <w:sz w:val="26"/>
                <w:szCs w:val="26"/>
              </w:rPr>
              <w:t>Meža likuma 38.</w:t>
            </w:r>
            <w:r w:rsidRPr="00E3546F">
              <w:rPr>
                <w:rFonts w:ascii="Times New Roman" w:eastAsia="Times New Roman" w:hAnsi="Times New Roman" w:cs="Times New Roman"/>
                <w:noProof/>
                <w:sz w:val="26"/>
                <w:szCs w:val="26"/>
                <w:vertAlign w:val="superscript"/>
              </w:rPr>
              <w:t>3</w:t>
            </w:r>
            <w:r w:rsidRPr="00E3546F">
              <w:rPr>
                <w:rFonts w:ascii="Times New Roman" w:eastAsia="Times New Roman" w:hAnsi="Times New Roman" w:cs="Times New Roman"/>
                <w:noProof/>
                <w:sz w:val="26"/>
                <w:szCs w:val="26"/>
              </w:rPr>
              <w:t xml:space="preserve"> panta pirmā daļa paredz, ka mežaparku izveido vietējā pašvaldība, izdodot saistošos noteikumus par konkrēta parka vai mežaparka izveidošanu, apsaimniekošanu un aizsardzību. </w:t>
            </w:r>
          </w:p>
          <w:p w14:paraId="49F72C04" w14:textId="77777777" w:rsidR="00D61B54" w:rsidRPr="00E3546F" w:rsidRDefault="000429D9" w:rsidP="00D61B54">
            <w:pPr>
              <w:spacing w:after="120"/>
              <w:jc w:val="both"/>
              <w:rPr>
                <w:rFonts w:ascii="Times New Roman" w:eastAsia="Times New Roman" w:hAnsi="Times New Roman" w:cs="Times New Roman"/>
                <w:noProof/>
                <w:sz w:val="26"/>
                <w:szCs w:val="26"/>
              </w:rPr>
            </w:pPr>
            <w:r w:rsidRPr="00E3546F">
              <w:rPr>
                <w:rFonts w:ascii="Times New Roman" w:eastAsia="Times New Roman" w:hAnsi="Times New Roman" w:cs="Times New Roman"/>
                <w:noProof/>
                <w:sz w:val="26"/>
                <w:szCs w:val="26"/>
              </w:rPr>
              <w:t>Atbilstoši Ministru kabineta 05.03.2013. noteikumu “Noteikumi par parku un mežaparku izveidošanu mežā un to apsaimniekošanu” prasībām Anniņmuižas mežaparka izveidei nepieciešams izstrādāt mežaparka plānojumu, kam par pamatu ir veiktie pētījumi par sugu un biotopu esamību, dendroloģiskajām vērtībām šajā teritorijā. Saistošie noteikumi “Anniņmuižas mežaparka apsiemniekošanas un aizsardzības saistošie noteikumi” (turpmāk – Saistošie noteikumi) ir sagatavoti, pamatojoties uz izstrādāto mežaparka plānojumu un veiktajiem pētījumiem.</w:t>
            </w:r>
          </w:p>
          <w:p w14:paraId="63D65F90" w14:textId="1B62621D" w:rsidR="00D865F3" w:rsidRPr="00E3546F" w:rsidRDefault="000429D9" w:rsidP="00CD5B22">
            <w:pPr>
              <w:shd w:val="clear" w:color="auto" w:fill="FFFFFF"/>
              <w:jc w:val="both"/>
              <w:rPr>
                <w:rFonts w:ascii="Times New Roman" w:eastAsia="Times New Roman" w:hAnsi="Times New Roman" w:cs="Times New Roman"/>
                <w:b/>
                <w:bCs/>
                <w:color w:val="000000" w:themeColor="text1"/>
                <w:sz w:val="26"/>
                <w:szCs w:val="26"/>
                <w:lang w:eastAsia="lv-LV"/>
              </w:rPr>
            </w:pPr>
            <w:r w:rsidRPr="00E3546F">
              <w:rPr>
                <w:rFonts w:ascii="Times New Roman" w:eastAsia="Times New Roman" w:hAnsi="Times New Roman" w:cs="Times New Roman"/>
                <w:noProof/>
                <w:sz w:val="26"/>
                <w:szCs w:val="26"/>
              </w:rPr>
              <w:t>Saistošo noteikumu mērķis ir nodrošināt Anniņmuižas mežaparka estētisko, ainavisko, ekoloģisko, vides, kultūrvēsturisko, izglītojošo, rekreācijas un aktīvās atpūtas vērtību saglabāšanu. Saistošie noteikumi nosaka Anniņmuižas mežaparka apsaimniekošanas un aizsardzības kārtību.</w:t>
            </w:r>
          </w:p>
        </w:tc>
      </w:tr>
      <w:tr w:rsidR="00E522C1" w14:paraId="6F6E7C67" w14:textId="77777777" w:rsidTr="00FB4361">
        <w:tc>
          <w:tcPr>
            <w:tcW w:w="9247" w:type="dxa"/>
          </w:tcPr>
          <w:p w14:paraId="01527FE5" w14:textId="5CBBAE4D" w:rsidR="007752F6" w:rsidRPr="00E3546F" w:rsidRDefault="000429D9" w:rsidP="00CD5B22">
            <w:pPr>
              <w:shd w:val="clear" w:color="auto" w:fill="FFFFFF"/>
              <w:jc w:val="both"/>
              <w:rPr>
                <w:rFonts w:ascii="Times New Roman" w:eastAsia="Times New Roman" w:hAnsi="Times New Roman" w:cs="Times New Roman"/>
                <w:b/>
                <w:bCs/>
                <w:color w:val="000000" w:themeColor="text1"/>
                <w:sz w:val="26"/>
                <w:szCs w:val="26"/>
                <w:lang w:eastAsia="lv-LV"/>
              </w:rPr>
            </w:pPr>
            <w:r w:rsidRPr="00E3546F">
              <w:rPr>
                <w:rFonts w:ascii="Times New Roman" w:eastAsia="Times New Roman" w:hAnsi="Times New Roman" w:cs="Times New Roman"/>
                <w:b/>
                <w:bCs/>
                <w:color w:val="000000" w:themeColor="text1"/>
                <w:sz w:val="26"/>
                <w:szCs w:val="26"/>
                <w:lang w:eastAsia="lv-LV"/>
              </w:rPr>
              <w:t>2. Fiskālā ietekme uz pašvaldības budžetu, iekļaujot attiecīgus aprēķinus (šo informāciju neiekļauj saistošajiem noteikumiem par pašvaldības nodevām)</w:t>
            </w:r>
          </w:p>
          <w:p w14:paraId="111F0E26" w14:textId="19DF2632" w:rsidR="00D865F3" w:rsidRPr="00E3546F" w:rsidRDefault="000429D9" w:rsidP="00CD5B22">
            <w:pPr>
              <w:shd w:val="clear" w:color="auto" w:fill="FFFFFF"/>
              <w:jc w:val="both"/>
              <w:rPr>
                <w:rFonts w:ascii="Times New Roman" w:eastAsia="Times New Roman" w:hAnsi="Times New Roman" w:cs="Times New Roman"/>
                <w:b/>
                <w:bCs/>
                <w:color w:val="000000" w:themeColor="text1"/>
                <w:sz w:val="26"/>
                <w:szCs w:val="26"/>
                <w:lang w:eastAsia="lv-LV"/>
              </w:rPr>
            </w:pPr>
            <w:r w:rsidRPr="00E3546F">
              <w:rPr>
                <w:rFonts w:ascii="Times New Roman" w:eastAsia="Times New Roman" w:hAnsi="Times New Roman" w:cs="Times New Roman"/>
                <w:noProof/>
                <w:sz w:val="26"/>
                <w:szCs w:val="26"/>
              </w:rPr>
              <w:t>Saistošo noteikumu izpilde pašvaldības budžetu neietekmē; Saistošo noteikumu izpildes nodrošināšanai nav nepieciešama jaunu institūciju izveide vai jaunu darba vietu veidošana esošo institūciju kompetences paplašināšanai.</w:t>
            </w:r>
          </w:p>
        </w:tc>
      </w:tr>
      <w:tr w:rsidR="00E522C1" w14:paraId="7EF01694" w14:textId="77777777" w:rsidTr="00FB4361">
        <w:tc>
          <w:tcPr>
            <w:tcW w:w="9247" w:type="dxa"/>
          </w:tcPr>
          <w:p w14:paraId="15A7EBD1" w14:textId="05B65B68" w:rsidR="007752F6" w:rsidRPr="00E3546F" w:rsidRDefault="000429D9" w:rsidP="00CD5B22">
            <w:pPr>
              <w:shd w:val="clear" w:color="auto" w:fill="FFFFFF"/>
              <w:jc w:val="both"/>
              <w:rPr>
                <w:rFonts w:ascii="Times New Roman" w:eastAsia="Times New Roman" w:hAnsi="Times New Roman" w:cs="Times New Roman"/>
                <w:b/>
                <w:bCs/>
                <w:color w:val="000000" w:themeColor="text1"/>
                <w:sz w:val="26"/>
                <w:szCs w:val="26"/>
                <w:lang w:eastAsia="lv-LV"/>
              </w:rPr>
            </w:pPr>
            <w:r w:rsidRPr="00E3546F">
              <w:rPr>
                <w:rFonts w:ascii="Times New Roman" w:eastAsia="Times New Roman" w:hAnsi="Times New Roman" w:cs="Times New Roman"/>
                <w:b/>
                <w:bCs/>
                <w:color w:val="000000" w:themeColor="text1"/>
                <w:sz w:val="26"/>
                <w:szCs w:val="26"/>
                <w:lang w:eastAsia="lv-LV"/>
              </w:rPr>
              <w:t>3. Sociālā ietekme, ietekme uz vidi, iedzīvotāju veselību, uzņēmējdarbības vidi pašvaldības teritorijā, kā arī plānotā regulējuma ietekme uz konkurenci (aktuālā situācija, prognozes tirgū un atbilstība brīvai un godīgai konkurencei)</w:t>
            </w:r>
          </w:p>
          <w:p w14:paraId="54E071BC" w14:textId="77777777" w:rsidR="00D61B54" w:rsidRPr="00E3546F" w:rsidRDefault="000429D9" w:rsidP="00D61B54">
            <w:pPr>
              <w:pStyle w:val="Default"/>
              <w:jc w:val="both"/>
              <w:rPr>
                <w:sz w:val="26"/>
                <w:szCs w:val="26"/>
              </w:rPr>
            </w:pPr>
            <w:r w:rsidRPr="00E3546F">
              <w:rPr>
                <w:b/>
                <w:bCs/>
                <w:sz w:val="26"/>
                <w:szCs w:val="26"/>
              </w:rPr>
              <w:t xml:space="preserve">Sociālā ietekme: </w:t>
            </w:r>
            <w:r w:rsidRPr="00E3546F">
              <w:rPr>
                <w:sz w:val="26"/>
                <w:szCs w:val="26"/>
              </w:rPr>
              <w:t xml:space="preserve">paredzama netieša pozitīva sociālā ietekme, jo sabiedrības uzvedību publiskajā ārtelpā jau regulē dažādi normatīvie akti, kurus tagad papildinās arī Saistošie noteikumi. Šie noteikumi tikai skaidrāk nodefinē jau esošās vispārpieņemtās uzvedības normas publiskajā ārtelpā un apstādījumu un dabas teritorijās. Tā kā noteikumi regulē ne tikai mežaparka apmeklētāju, bet arī apsaimniekotāju pienākumus – tas dos drošības sajūtu iedzīvotājiem, ka Anniņmuižas mežaparka vide tiek uzturēta droša, tīra un dabiska. </w:t>
            </w:r>
          </w:p>
          <w:p w14:paraId="32E487F0" w14:textId="77777777" w:rsidR="000429D9" w:rsidRDefault="000429D9" w:rsidP="00D61B54">
            <w:pPr>
              <w:spacing w:after="160" w:line="259" w:lineRule="auto"/>
              <w:jc w:val="both"/>
              <w:rPr>
                <w:rFonts w:ascii="Times New Roman" w:hAnsi="Times New Roman" w:cs="Times New Roman"/>
                <w:sz w:val="26"/>
                <w:szCs w:val="26"/>
              </w:rPr>
            </w:pPr>
            <w:r w:rsidRPr="00E3546F">
              <w:rPr>
                <w:rFonts w:ascii="Times New Roman" w:hAnsi="Times New Roman" w:cs="Times New Roman"/>
                <w:b/>
                <w:bCs/>
                <w:sz w:val="26"/>
                <w:szCs w:val="26"/>
              </w:rPr>
              <w:t xml:space="preserve">Ietekme uz vidi: </w:t>
            </w:r>
            <w:r w:rsidRPr="00E3546F">
              <w:rPr>
                <w:rFonts w:ascii="Times New Roman" w:hAnsi="Times New Roman" w:cs="Times New Roman"/>
                <w:sz w:val="26"/>
                <w:szCs w:val="26"/>
              </w:rPr>
              <w:t xml:space="preserve">Saistošie noteikumi ir izstrādāti ar mērķi saglabāt, kopt esošās dabas vērtības un atbilstoši apsaimniekojot. Plānots ierobežot invazīvo sugu izplatību paaugā, tādējādi radot labvēlīgākus apstākļu dabisko sugu daudzveidībai. Saistošie noteikumi aizliedz veikt dabas vidi postošas darbības. </w:t>
            </w:r>
          </w:p>
          <w:p w14:paraId="4374B4CC" w14:textId="3DF9CAC4" w:rsidR="00D61B54" w:rsidRPr="00E3546F" w:rsidRDefault="000429D9" w:rsidP="00D61B54">
            <w:pPr>
              <w:spacing w:after="160" w:line="259" w:lineRule="auto"/>
              <w:jc w:val="both"/>
              <w:rPr>
                <w:rFonts w:ascii="Times New Roman" w:hAnsi="Times New Roman" w:cs="Times New Roman"/>
                <w:sz w:val="26"/>
                <w:szCs w:val="26"/>
              </w:rPr>
            </w:pPr>
            <w:r w:rsidRPr="00E3546F">
              <w:rPr>
                <w:rFonts w:ascii="Times New Roman" w:hAnsi="Times New Roman" w:cs="Times New Roman"/>
                <w:b/>
                <w:bCs/>
                <w:sz w:val="26"/>
                <w:szCs w:val="26"/>
              </w:rPr>
              <w:t xml:space="preserve">Ietekme uz iedzīvotāju veselību: </w:t>
            </w:r>
            <w:r w:rsidRPr="00E3546F">
              <w:rPr>
                <w:rFonts w:ascii="Times New Roman" w:hAnsi="Times New Roman" w:cs="Times New Roman"/>
                <w:sz w:val="26"/>
                <w:szCs w:val="26"/>
              </w:rPr>
              <w:t xml:space="preserve">paredzama pozitīva ietekme uz Anniņmuižas mežaparkam līdzās esošo apkaimju iedzīvotājiem, jo netālu ir blīvi apdzīvota daudzstāvu apbūve, vietējie iedzīvotāji ļoti aktīvi apmeklē Anniņmuižas mežaparku, tas ir ikdienas pastaigu galamērķis dažādām iedzīvotāju vecuma grupām. Anniņmuižas mežaparku iedzīvotāji izmanto ne tikai aktīvai atpūtai, bet saglabātās dabas vērtības sniedz mieru un harmoniju cilvēka labsajūtai, būtiski samazinot mentālās veselības problēmas.  </w:t>
            </w:r>
          </w:p>
          <w:p w14:paraId="0635323D" w14:textId="77777777" w:rsidR="00D61B54" w:rsidRPr="00E3546F" w:rsidRDefault="000429D9" w:rsidP="00D61B54">
            <w:pPr>
              <w:pStyle w:val="Default"/>
              <w:jc w:val="both"/>
              <w:rPr>
                <w:sz w:val="26"/>
                <w:szCs w:val="26"/>
              </w:rPr>
            </w:pPr>
            <w:r w:rsidRPr="00E3546F">
              <w:rPr>
                <w:b/>
                <w:bCs/>
                <w:sz w:val="26"/>
                <w:szCs w:val="26"/>
              </w:rPr>
              <w:t xml:space="preserve">Ietekme uz uzņēmējdarbības vidi: </w:t>
            </w:r>
          </w:p>
          <w:p w14:paraId="41D5029C" w14:textId="77777777" w:rsidR="00D61B54" w:rsidRPr="00E3546F" w:rsidRDefault="000429D9" w:rsidP="00D61B54">
            <w:pPr>
              <w:pStyle w:val="Default"/>
              <w:ind w:firstLine="599"/>
              <w:jc w:val="both"/>
              <w:rPr>
                <w:color w:val="auto"/>
                <w:sz w:val="26"/>
                <w:szCs w:val="26"/>
              </w:rPr>
            </w:pPr>
            <w:r w:rsidRPr="00E3546F">
              <w:rPr>
                <w:color w:val="auto"/>
                <w:sz w:val="26"/>
                <w:szCs w:val="26"/>
              </w:rPr>
              <w:t>Neietekmē.</w:t>
            </w:r>
          </w:p>
          <w:p w14:paraId="23D1FA35" w14:textId="77777777" w:rsidR="00D61B54" w:rsidRPr="00E3546F" w:rsidRDefault="00D61B54" w:rsidP="00D61B54">
            <w:pPr>
              <w:pStyle w:val="Default"/>
              <w:ind w:firstLine="599"/>
              <w:jc w:val="both"/>
              <w:rPr>
                <w:color w:val="auto"/>
                <w:sz w:val="26"/>
                <w:szCs w:val="26"/>
              </w:rPr>
            </w:pPr>
          </w:p>
          <w:p w14:paraId="49788D6F" w14:textId="77777777" w:rsidR="00D61B54" w:rsidRPr="00E3546F" w:rsidRDefault="000429D9" w:rsidP="00D61B54">
            <w:pPr>
              <w:pStyle w:val="Default"/>
              <w:jc w:val="both"/>
              <w:rPr>
                <w:sz w:val="26"/>
                <w:szCs w:val="26"/>
              </w:rPr>
            </w:pPr>
            <w:r w:rsidRPr="00E3546F">
              <w:rPr>
                <w:b/>
                <w:bCs/>
                <w:sz w:val="26"/>
                <w:szCs w:val="26"/>
              </w:rPr>
              <w:lastRenderedPageBreak/>
              <w:t xml:space="preserve">Ietekme uz konkurenci: </w:t>
            </w:r>
          </w:p>
          <w:p w14:paraId="68221798" w14:textId="385FAEC2" w:rsidR="00D865F3" w:rsidRPr="00E3546F" w:rsidRDefault="000429D9" w:rsidP="00D61B54">
            <w:pPr>
              <w:pStyle w:val="Default"/>
              <w:ind w:firstLine="599"/>
              <w:jc w:val="both"/>
              <w:rPr>
                <w:color w:val="auto"/>
                <w:sz w:val="26"/>
                <w:szCs w:val="26"/>
              </w:rPr>
            </w:pPr>
            <w:r w:rsidRPr="00E3546F">
              <w:rPr>
                <w:color w:val="auto"/>
                <w:sz w:val="26"/>
                <w:szCs w:val="26"/>
              </w:rPr>
              <w:t>Neietekmē.</w:t>
            </w:r>
          </w:p>
        </w:tc>
      </w:tr>
      <w:tr w:rsidR="00E522C1" w14:paraId="6251B64A" w14:textId="77777777" w:rsidTr="00FB4361">
        <w:tc>
          <w:tcPr>
            <w:tcW w:w="9247" w:type="dxa"/>
          </w:tcPr>
          <w:p w14:paraId="50703145" w14:textId="3FDD459A" w:rsidR="007752F6" w:rsidRPr="00E3546F" w:rsidRDefault="000429D9" w:rsidP="00CD5B22">
            <w:pPr>
              <w:jc w:val="both"/>
              <w:rPr>
                <w:rFonts w:ascii="Times New Roman" w:eastAsia="Times New Roman" w:hAnsi="Times New Roman" w:cs="Times New Roman"/>
                <w:b/>
                <w:bCs/>
                <w:color w:val="000000" w:themeColor="text1"/>
                <w:sz w:val="26"/>
                <w:szCs w:val="26"/>
                <w:lang w:eastAsia="lv-LV"/>
              </w:rPr>
            </w:pPr>
            <w:r w:rsidRPr="00E3546F">
              <w:rPr>
                <w:rFonts w:ascii="Times New Roman" w:eastAsia="Times New Roman" w:hAnsi="Times New Roman" w:cs="Times New Roman"/>
                <w:b/>
                <w:bCs/>
                <w:color w:val="000000" w:themeColor="text1"/>
                <w:sz w:val="26"/>
                <w:szCs w:val="26"/>
                <w:lang w:eastAsia="lv-LV"/>
              </w:rPr>
              <w:lastRenderedPageBreak/>
              <w:t>4. Ietekme uz administratīvajām procedūrām un to izmaksām gan attiecībā uz saimnieciskās darbības veicējiem, gan fiziskajām personām un nevalstiskā sektora organizācijām, gan budžeta finansētām institūcijām</w:t>
            </w:r>
          </w:p>
          <w:p w14:paraId="158C3555" w14:textId="77777777" w:rsidR="00E3546F" w:rsidRPr="00E3546F" w:rsidRDefault="000429D9" w:rsidP="00E3546F">
            <w:pPr>
              <w:spacing w:after="120"/>
              <w:jc w:val="both"/>
              <w:rPr>
                <w:rFonts w:ascii="Times New Roman" w:eastAsia="Times New Roman" w:hAnsi="Times New Roman" w:cs="Times New Roman"/>
                <w:noProof/>
                <w:sz w:val="26"/>
                <w:szCs w:val="26"/>
              </w:rPr>
            </w:pPr>
            <w:r w:rsidRPr="00E3546F">
              <w:rPr>
                <w:rFonts w:ascii="Times New Roman" w:eastAsia="Times New Roman" w:hAnsi="Times New Roman" w:cs="Times New Roman"/>
                <w:noProof/>
                <w:sz w:val="26"/>
                <w:szCs w:val="26"/>
              </w:rPr>
              <w:t xml:space="preserve">Nav paredzētas papildus administratīvo procedūru izmaksas. </w:t>
            </w:r>
          </w:p>
          <w:p w14:paraId="3EE6A897" w14:textId="77777777" w:rsidR="00E3546F" w:rsidRPr="00E3546F" w:rsidRDefault="000429D9" w:rsidP="00E3546F">
            <w:pPr>
              <w:spacing w:after="120"/>
              <w:jc w:val="both"/>
              <w:rPr>
                <w:rFonts w:ascii="Times New Roman" w:eastAsia="Times New Roman" w:hAnsi="Times New Roman" w:cs="Times New Roman"/>
                <w:noProof/>
                <w:sz w:val="26"/>
                <w:szCs w:val="26"/>
              </w:rPr>
            </w:pPr>
            <w:r w:rsidRPr="00E3546F">
              <w:rPr>
                <w:rFonts w:ascii="Times New Roman" w:eastAsia="Times New Roman" w:hAnsi="Times New Roman" w:cs="Times New Roman"/>
                <w:noProof/>
                <w:sz w:val="26"/>
                <w:szCs w:val="26"/>
              </w:rPr>
              <w:t xml:space="preserve">Lai ziņotu par pārkāpumiem, kuri saistīti ar mehānisko transportlīdzekļu un suņu  bez pavadas pārvietošanos tam neparedzētās vietās, personas var vērsties pašvaldības policijā. </w:t>
            </w:r>
          </w:p>
          <w:p w14:paraId="31DE70DD" w14:textId="2A44DB39" w:rsidR="00E3546F" w:rsidRPr="00E3546F" w:rsidRDefault="000429D9" w:rsidP="00E3546F">
            <w:pPr>
              <w:spacing w:after="120"/>
              <w:jc w:val="both"/>
              <w:rPr>
                <w:rFonts w:ascii="Times New Roman" w:eastAsia="Times New Roman" w:hAnsi="Times New Roman" w:cs="Times New Roman"/>
                <w:noProof/>
                <w:sz w:val="26"/>
                <w:szCs w:val="26"/>
              </w:rPr>
            </w:pPr>
            <w:r w:rsidRPr="00E3546F">
              <w:rPr>
                <w:rFonts w:ascii="Times New Roman" w:eastAsia="Times New Roman" w:hAnsi="Times New Roman" w:cs="Times New Roman"/>
                <w:noProof/>
                <w:sz w:val="26"/>
                <w:szCs w:val="26"/>
              </w:rPr>
              <w:t xml:space="preserve">Anniņmuižas mežaparka apsaimniekotājs izsniedz atļauju transportlīdzekļa iebraukšanai un stāvēšanai Anniņmuižas mežaparka teritorijā, kur transportlīdzekļa iebraukšana, apstāšanās un stāvēšana ir ierobežota ar ceļa zīmēm, papildinot tās ar zīmi Nr.842 </w:t>
            </w:r>
            <w:r>
              <w:rPr>
                <w:rFonts w:ascii="Times New Roman" w:eastAsia="Times New Roman" w:hAnsi="Times New Roman" w:cs="Times New Roman"/>
                <w:noProof/>
                <w:sz w:val="26"/>
                <w:szCs w:val="26"/>
              </w:rPr>
              <w:t>“</w:t>
            </w:r>
            <w:r w:rsidRPr="00E3546F">
              <w:rPr>
                <w:rFonts w:ascii="Times New Roman" w:eastAsia="Times New Roman" w:hAnsi="Times New Roman" w:cs="Times New Roman"/>
                <w:noProof/>
                <w:sz w:val="26"/>
                <w:szCs w:val="26"/>
              </w:rPr>
              <w:t>Papildinformācija</w:t>
            </w:r>
            <w:r>
              <w:rPr>
                <w:rFonts w:ascii="Times New Roman" w:eastAsia="Times New Roman" w:hAnsi="Times New Roman" w:cs="Times New Roman"/>
                <w:noProof/>
                <w:sz w:val="26"/>
                <w:szCs w:val="26"/>
              </w:rPr>
              <w:t>”</w:t>
            </w:r>
            <w:r w:rsidRPr="00E3546F">
              <w:rPr>
                <w:rFonts w:ascii="Times New Roman" w:eastAsia="Times New Roman" w:hAnsi="Times New Roman" w:cs="Times New Roman"/>
                <w:noProof/>
                <w:sz w:val="26"/>
                <w:szCs w:val="26"/>
              </w:rPr>
              <w:t>.</w:t>
            </w:r>
          </w:p>
          <w:p w14:paraId="3D9C971E" w14:textId="77777777" w:rsidR="00E3546F" w:rsidRPr="00E3546F" w:rsidRDefault="000429D9" w:rsidP="00E3546F">
            <w:pPr>
              <w:spacing w:after="120"/>
              <w:jc w:val="both"/>
              <w:rPr>
                <w:rFonts w:ascii="Times New Roman" w:eastAsia="Times New Roman" w:hAnsi="Times New Roman" w:cs="Times New Roman"/>
                <w:noProof/>
                <w:sz w:val="26"/>
                <w:szCs w:val="26"/>
              </w:rPr>
            </w:pPr>
            <w:r w:rsidRPr="00E3546F">
              <w:rPr>
                <w:rFonts w:ascii="Times New Roman" w:eastAsia="Times New Roman" w:hAnsi="Times New Roman" w:cs="Times New Roman"/>
                <w:noProof/>
                <w:sz w:val="26"/>
                <w:szCs w:val="26"/>
              </w:rPr>
              <w:t xml:space="preserve">Informatīvo, reklāmas un jebkura cita veida rakstisko un vizuālo materiālu izvietošana Anniņmuižas mežaparka teritorijā atļauta tikai pēc iepriekšējas saskaņošanas ar Rīgas valstspilsētas pašvaldības Mājokļu un vides departamentu. </w:t>
            </w:r>
          </w:p>
          <w:p w14:paraId="0C959A6B" w14:textId="0F6D523C" w:rsidR="00D865F3" w:rsidRPr="00E3546F" w:rsidRDefault="000429D9" w:rsidP="00CD5B22">
            <w:pPr>
              <w:jc w:val="both"/>
              <w:rPr>
                <w:rFonts w:ascii="Times New Roman" w:eastAsia="Times New Roman" w:hAnsi="Times New Roman" w:cs="Times New Roman"/>
                <w:b/>
                <w:bCs/>
                <w:color w:val="000000" w:themeColor="text1"/>
                <w:sz w:val="26"/>
                <w:szCs w:val="26"/>
                <w:lang w:eastAsia="lv-LV"/>
              </w:rPr>
            </w:pPr>
            <w:r w:rsidRPr="00E3546F">
              <w:rPr>
                <w:rFonts w:ascii="Times New Roman" w:eastAsia="Times New Roman" w:hAnsi="Times New Roman" w:cs="Times New Roman"/>
                <w:noProof/>
                <w:sz w:val="26"/>
                <w:szCs w:val="26"/>
              </w:rPr>
              <w:t>Anniņmuižas mežaparka apsaimniekotāja izdotos administratīvos aktus vai faktisko rīcību privātpersona var apstrīdēt Rīgas pilsētas izpilddirektoram.</w:t>
            </w:r>
          </w:p>
        </w:tc>
      </w:tr>
      <w:tr w:rsidR="00E522C1" w14:paraId="280F62ED" w14:textId="77777777" w:rsidTr="00FB4361">
        <w:tc>
          <w:tcPr>
            <w:tcW w:w="9247" w:type="dxa"/>
          </w:tcPr>
          <w:p w14:paraId="22CAF928" w14:textId="26C3EDDA" w:rsidR="007752F6" w:rsidRPr="00E3546F" w:rsidRDefault="000429D9" w:rsidP="00CD5B22">
            <w:pPr>
              <w:jc w:val="both"/>
              <w:rPr>
                <w:rFonts w:ascii="Times New Roman" w:eastAsia="Times New Roman" w:hAnsi="Times New Roman" w:cs="Times New Roman"/>
                <w:b/>
                <w:bCs/>
                <w:color w:val="000000" w:themeColor="text1"/>
                <w:sz w:val="26"/>
                <w:szCs w:val="26"/>
                <w:lang w:eastAsia="lv-LV"/>
              </w:rPr>
            </w:pPr>
            <w:r w:rsidRPr="00E3546F">
              <w:rPr>
                <w:rFonts w:ascii="Times New Roman" w:eastAsia="Times New Roman" w:hAnsi="Times New Roman" w:cs="Times New Roman"/>
                <w:b/>
                <w:bCs/>
                <w:color w:val="000000" w:themeColor="text1"/>
                <w:sz w:val="26"/>
                <w:szCs w:val="26"/>
                <w:lang w:eastAsia="lv-LV"/>
              </w:rPr>
              <w:t>5. Ietekme uz pašvaldības funkcijām un cilvēkresursiem</w:t>
            </w:r>
          </w:p>
          <w:p w14:paraId="6535E0FB" w14:textId="77777777" w:rsidR="00E3546F" w:rsidRPr="00E3546F" w:rsidRDefault="000429D9" w:rsidP="00E3546F">
            <w:pPr>
              <w:pStyle w:val="Default"/>
              <w:jc w:val="both"/>
              <w:rPr>
                <w:sz w:val="26"/>
                <w:szCs w:val="26"/>
              </w:rPr>
            </w:pPr>
            <w:r w:rsidRPr="00E3546F">
              <w:rPr>
                <w:sz w:val="26"/>
                <w:szCs w:val="26"/>
              </w:rPr>
              <w:t xml:space="preserve">Saistošie noteikumi nodrošinās šādu pašvaldības funkciju izpildi: dabas kapitāla ilgtspējīgas pārvaldības un apsaimniekošanas veicināšana, vides izglītības sekmēšana, gādāt par pašvaldības administratīvās teritorijas labiekārtošanu un sanitāro tīrību, kā arī noteikt teritoriju uzturēšanas prasības, ciktāl tas saistīts ar sabiedrības drošību, sanitārās tīrības uzturēšanu un pilsētvides ainavas saglabāšanu, pašvaldības teritorijā esošā kultūras mantojuma saglabāšana un atbalsts kultūras norisēm, veselīga dzīvesveida veicināšanas pasākumu īstenošana. </w:t>
            </w:r>
          </w:p>
          <w:p w14:paraId="1D963F84" w14:textId="4823EBD6" w:rsidR="00D865F3" w:rsidRPr="00E3546F" w:rsidRDefault="000429D9" w:rsidP="00CD5B22">
            <w:pPr>
              <w:jc w:val="both"/>
              <w:rPr>
                <w:rFonts w:ascii="Times New Roman" w:eastAsia="Times New Roman" w:hAnsi="Times New Roman" w:cs="Times New Roman"/>
                <w:b/>
                <w:bCs/>
                <w:color w:val="000000" w:themeColor="text1"/>
                <w:sz w:val="26"/>
                <w:szCs w:val="26"/>
                <w:lang w:eastAsia="lv-LV"/>
              </w:rPr>
            </w:pPr>
            <w:r w:rsidRPr="00E3546F">
              <w:rPr>
                <w:rFonts w:ascii="Times New Roman" w:eastAsia="Times New Roman" w:hAnsi="Times New Roman" w:cs="Times New Roman"/>
                <w:noProof/>
                <w:sz w:val="26"/>
                <w:szCs w:val="26"/>
              </w:rPr>
              <w:t>Saistošo noteikumu izpildes nodrošināšanai nav nepieciešama jaunu institūciju izveide vai papildu cilvēkresursu piesaiste.</w:t>
            </w:r>
          </w:p>
        </w:tc>
      </w:tr>
      <w:tr w:rsidR="00E522C1" w14:paraId="54A43D2F" w14:textId="77777777" w:rsidTr="00FB4361">
        <w:tc>
          <w:tcPr>
            <w:tcW w:w="9247" w:type="dxa"/>
          </w:tcPr>
          <w:p w14:paraId="2D2D120D" w14:textId="554D7259" w:rsidR="007752F6" w:rsidRPr="00E3546F" w:rsidRDefault="000429D9" w:rsidP="00F10E25">
            <w:pPr>
              <w:rPr>
                <w:rFonts w:ascii="Times New Roman" w:eastAsia="Times New Roman" w:hAnsi="Times New Roman" w:cs="Times New Roman"/>
                <w:b/>
                <w:bCs/>
                <w:color w:val="000000" w:themeColor="text1"/>
                <w:sz w:val="26"/>
                <w:szCs w:val="26"/>
                <w:lang w:eastAsia="lv-LV"/>
              </w:rPr>
            </w:pPr>
            <w:r w:rsidRPr="00E3546F">
              <w:rPr>
                <w:rFonts w:ascii="Times New Roman" w:eastAsia="Times New Roman" w:hAnsi="Times New Roman" w:cs="Times New Roman"/>
                <w:b/>
                <w:bCs/>
                <w:color w:val="000000" w:themeColor="text1"/>
                <w:sz w:val="26"/>
                <w:szCs w:val="26"/>
                <w:lang w:eastAsia="lv-LV"/>
              </w:rPr>
              <w:t>6. Izpildes nodrošināšana</w:t>
            </w:r>
          </w:p>
          <w:p w14:paraId="24B02D90" w14:textId="77777777" w:rsidR="00E3546F" w:rsidRPr="00E3546F" w:rsidRDefault="000429D9" w:rsidP="00E3546F">
            <w:pPr>
              <w:pStyle w:val="Default"/>
              <w:jc w:val="both"/>
              <w:rPr>
                <w:sz w:val="26"/>
                <w:szCs w:val="26"/>
              </w:rPr>
            </w:pPr>
            <w:r w:rsidRPr="00E3546F">
              <w:rPr>
                <w:rFonts w:eastAsia="Times New Roman"/>
                <w:noProof/>
                <w:color w:val="auto"/>
                <w:sz w:val="26"/>
                <w:szCs w:val="26"/>
              </w:rPr>
              <w:t>Saistošo noteikumu izpildē nav paredzēts izveidot jaunas institūcijas, esošo likvidācija vai reorganizācija. Saistošo noteikumu</w:t>
            </w:r>
            <w:r w:rsidRPr="00E3546F">
              <w:rPr>
                <w:rFonts w:eastAsia="Times New Roman"/>
                <w:noProof/>
                <w:sz w:val="26"/>
                <w:szCs w:val="26"/>
              </w:rPr>
              <w:t xml:space="preserve"> ievērošanu nodrošina Anniņmuižas mežaparka apsaimniekotājs, </w:t>
            </w:r>
            <w:r w:rsidRPr="00E3546F">
              <w:rPr>
                <w:rFonts w:eastAsia="Times New Roman"/>
                <w:noProof/>
                <w:color w:val="auto"/>
                <w:sz w:val="26"/>
                <w:szCs w:val="26"/>
              </w:rPr>
              <w:t>Rīgas valstspilsētas pašvaldības Mājokļu un vides departament</w:t>
            </w:r>
            <w:r w:rsidRPr="00E3546F">
              <w:rPr>
                <w:rFonts w:eastAsia="Times New Roman"/>
                <w:noProof/>
                <w:sz w:val="26"/>
                <w:szCs w:val="26"/>
              </w:rPr>
              <w:t xml:space="preserve">s. </w:t>
            </w:r>
          </w:p>
          <w:p w14:paraId="255BFA76" w14:textId="55DCC79E" w:rsidR="00D865F3" w:rsidRPr="00E3546F" w:rsidRDefault="000429D9" w:rsidP="00E3546F">
            <w:pPr>
              <w:pStyle w:val="Default"/>
              <w:jc w:val="both"/>
              <w:rPr>
                <w:rFonts w:eastAsia="Times New Roman"/>
                <w:b/>
                <w:bCs/>
                <w:color w:val="000000" w:themeColor="text1"/>
                <w:sz w:val="26"/>
                <w:szCs w:val="26"/>
                <w:lang w:eastAsia="lv-LV"/>
              </w:rPr>
            </w:pPr>
            <w:r w:rsidRPr="00E3546F">
              <w:rPr>
                <w:rFonts w:eastAsia="Times New Roman"/>
                <w:noProof/>
                <w:sz w:val="26"/>
                <w:szCs w:val="26"/>
              </w:rPr>
              <w:t>Izpildes nodrošināšana tiks veikta apstiprinātā pašvaldības budžeta ietvaros.</w:t>
            </w:r>
          </w:p>
        </w:tc>
      </w:tr>
      <w:tr w:rsidR="00E522C1" w14:paraId="54C9558D" w14:textId="77777777" w:rsidTr="00FB4361">
        <w:tc>
          <w:tcPr>
            <w:tcW w:w="9247" w:type="dxa"/>
          </w:tcPr>
          <w:p w14:paraId="7BCC7547" w14:textId="17289A66" w:rsidR="007752F6" w:rsidRPr="00E3546F" w:rsidRDefault="000429D9" w:rsidP="00444237">
            <w:pPr>
              <w:jc w:val="both"/>
              <w:rPr>
                <w:rFonts w:ascii="Times New Roman" w:eastAsia="Times New Roman" w:hAnsi="Times New Roman" w:cs="Times New Roman"/>
                <w:b/>
                <w:bCs/>
                <w:color w:val="000000" w:themeColor="text1"/>
                <w:sz w:val="26"/>
                <w:szCs w:val="26"/>
                <w:lang w:eastAsia="lv-LV"/>
              </w:rPr>
            </w:pPr>
            <w:r w:rsidRPr="00E3546F">
              <w:rPr>
                <w:rFonts w:ascii="Times New Roman" w:eastAsia="Times New Roman" w:hAnsi="Times New Roman" w:cs="Times New Roman"/>
                <w:b/>
                <w:bCs/>
                <w:color w:val="000000" w:themeColor="text1"/>
                <w:sz w:val="26"/>
                <w:szCs w:val="26"/>
                <w:lang w:eastAsia="lv-LV"/>
              </w:rPr>
              <w:t>7. Prasību un izmaksu samērīgums pret ieguvumiem, ko sniedz mērķa sasniegšana</w:t>
            </w:r>
          </w:p>
          <w:p w14:paraId="67AC3710" w14:textId="03561FB0" w:rsidR="00D865F3" w:rsidRPr="00E3546F" w:rsidRDefault="000429D9" w:rsidP="00E3546F">
            <w:pPr>
              <w:pStyle w:val="Default"/>
              <w:jc w:val="both"/>
              <w:rPr>
                <w:rFonts w:eastAsia="Times New Roman"/>
                <w:b/>
                <w:bCs/>
                <w:color w:val="000000" w:themeColor="text1"/>
                <w:sz w:val="26"/>
                <w:szCs w:val="26"/>
                <w:lang w:eastAsia="lv-LV"/>
              </w:rPr>
            </w:pPr>
            <w:r w:rsidRPr="00E3546F">
              <w:rPr>
                <w:rFonts w:eastAsia="Times New Roman"/>
                <w:noProof/>
                <w:sz w:val="26"/>
                <w:szCs w:val="26"/>
              </w:rPr>
              <w:t>Saistošo noteikumu regulējums izstrādāts, lai īstenotu pašvaldības autonomo funkciju –  gādāt par pašvaldības administratīvās teritorijas labiekārtošanu un sanitāro tīrību, saglabāt dabas vērtības, kā arī noteikt teritoriju uzturēšanas prasības, ciktāl tas saistīts ar sabiedrības drošību, sanitārās tīrības uzturēšanu un meža ainavas saglabāšanu (Pašvaldību likuma 4. panta pirmās daļas 2. punkts), un ir piemērots iecerētā mērķa –  nodrošināt Anniņmuižas mežaparka estētisko, ainavisko, ekoloģisko, vides, kultūrvēsturisko, izglītojošo, rekreācijas un aktīvās atpūtas vērtību saglabāšanu sasniegšanas nodrošināšanu. Saistošie noteikumi ir piemēroti leģitīmā mērķa sasniegšanai, un pašvaldības rīcība ir atbilstoša likumam un dotā pilnvarojuma ietvaram.</w:t>
            </w:r>
          </w:p>
        </w:tc>
      </w:tr>
      <w:tr w:rsidR="00E522C1" w14:paraId="1996B93B" w14:textId="77777777" w:rsidTr="00FB4361">
        <w:tc>
          <w:tcPr>
            <w:tcW w:w="9247" w:type="dxa"/>
          </w:tcPr>
          <w:p w14:paraId="038C6057" w14:textId="0BB7FB46" w:rsidR="007752F6" w:rsidRPr="00E3546F" w:rsidRDefault="000429D9" w:rsidP="00444237">
            <w:pPr>
              <w:jc w:val="both"/>
              <w:rPr>
                <w:rFonts w:ascii="Times New Roman" w:eastAsia="Times New Roman" w:hAnsi="Times New Roman" w:cs="Times New Roman"/>
                <w:b/>
                <w:bCs/>
                <w:color w:val="000000" w:themeColor="text1"/>
                <w:sz w:val="26"/>
                <w:szCs w:val="26"/>
                <w:lang w:eastAsia="lv-LV"/>
              </w:rPr>
            </w:pPr>
            <w:r w:rsidRPr="00E3546F">
              <w:rPr>
                <w:rFonts w:ascii="Times New Roman" w:eastAsia="Times New Roman" w:hAnsi="Times New Roman" w:cs="Times New Roman"/>
                <w:b/>
                <w:bCs/>
                <w:color w:val="000000" w:themeColor="text1"/>
                <w:sz w:val="26"/>
                <w:szCs w:val="26"/>
                <w:lang w:eastAsia="lv-LV"/>
              </w:rPr>
              <w:t>8. Izstrādes gaitā veiktās konsultācijas ar privātpersonām un institūcijām, tostarp sabiedrības viedokļa noskaidrošanā gūtā informācija</w:t>
            </w:r>
          </w:p>
          <w:p w14:paraId="2F3E537A" w14:textId="77777777" w:rsidR="00E3546F" w:rsidRPr="00E3546F" w:rsidRDefault="000429D9" w:rsidP="00E3546F">
            <w:pPr>
              <w:pStyle w:val="Default"/>
              <w:jc w:val="both"/>
              <w:rPr>
                <w:rFonts w:eastAsia="Times New Roman"/>
                <w:noProof/>
                <w:color w:val="auto"/>
                <w:sz w:val="26"/>
                <w:szCs w:val="26"/>
              </w:rPr>
            </w:pPr>
            <w:r w:rsidRPr="00E3546F">
              <w:rPr>
                <w:rFonts w:eastAsia="Times New Roman"/>
                <w:noProof/>
                <w:color w:val="auto"/>
                <w:sz w:val="26"/>
                <w:szCs w:val="26"/>
              </w:rPr>
              <w:t>Rīgas valstspilsētas pašvaldības Mājokļu un vides departament</w:t>
            </w:r>
            <w:r w:rsidRPr="00E3546F">
              <w:rPr>
                <w:rFonts w:eastAsia="Times New Roman"/>
                <w:noProof/>
                <w:sz w:val="26"/>
                <w:szCs w:val="26"/>
              </w:rPr>
              <w:t>s</w:t>
            </w:r>
            <w:r w:rsidRPr="00E3546F">
              <w:rPr>
                <w:rFonts w:eastAsia="Times New Roman"/>
                <w:noProof/>
                <w:color w:val="auto"/>
                <w:sz w:val="26"/>
                <w:szCs w:val="26"/>
              </w:rPr>
              <w:t xml:space="preserve"> ir plaši informējis un iesaistījis iedzīvotājus ar Anniņmuižas mežaparka apsaimniekošanas uz aizsardzības saistošo noteikumu izstrādāšanu. </w:t>
            </w:r>
            <w:r w:rsidRPr="00E3546F">
              <w:rPr>
                <w:sz w:val="26"/>
                <w:szCs w:val="26"/>
              </w:rPr>
              <w:t xml:space="preserve">Lai noskaidrotu </w:t>
            </w:r>
            <w:r w:rsidRPr="00E3546F">
              <w:rPr>
                <w:color w:val="auto"/>
                <w:sz w:val="26"/>
                <w:szCs w:val="26"/>
              </w:rPr>
              <w:t xml:space="preserve">Imantas apkaimes viedokli </w:t>
            </w:r>
            <w:r w:rsidRPr="00E3546F">
              <w:rPr>
                <w:sz w:val="26"/>
                <w:szCs w:val="26"/>
              </w:rPr>
              <w:t xml:space="preserve">par Anniņmuižas mežaparka izveidi, tika organizētas divas sabiedriskās apspriedes un </w:t>
            </w:r>
            <w:r w:rsidRPr="00E3546F">
              <w:rPr>
                <w:sz w:val="26"/>
                <w:szCs w:val="26"/>
              </w:rPr>
              <w:lastRenderedPageBreak/>
              <w:t xml:space="preserve">aptauja publiskās apspriešanas ietvaros. Sabiedrisko apspriežu protokoli, aptaujas dati un publiskās apspriešanas rezultāti apskatāmi saistošo noteikumu 4. pielikumā </w:t>
            </w:r>
            <w:r w:rsidRPr="00E3546F">
              <w:rPr>
                <w:rFonts w:eastAsia="Times New Roman"/>
                <w:noProof/>
                <w:color w:val="auto"/>
                <w:sz w:val="26"/>
                <w:szCs w:val="26"/>
              </w:rPr>
              <w:t>Anniņmuižas mežaparka plāna Paskaidrojuma raksta pielikumos</w:t>
            </w:r>
            <w:r w:rsidRPr="00E3546F">
              <w:rPr>
                <w:sz w:val="26"/>
                <w:szCs w:val="26"/>
              </w:rPr>
              <w:t xml:space="preserve"> Nr.7-9. </w:t>
            </w:r>
          </w:p>
          <w:p w14:paraId="051534A2" w14:textId="77777777" w:rsidR="00E3546F" w:rsidRPr="00E3546F" w:rsidRDefault="000429D9" w:rsidP="00E3546F">
            <w:pPr>
              <w:autoSpaceDE w:val="0"/>
              <w:autoSpaceDN w:val="0"/>
              <w:adjustRightInd w:val="0"/>
              <w:jc w:val="both"/>
              <w:rPr>
                <w:rFonts w:ascii="Times New Roman" w:hAnsi="Times New Roman" w:cs="Times New Roman"/>
                <w:color w:val="000000"/>
                <w:sz w:val="26"/>
                <w:szCs w:val="26"/>
              </w:rPr>
            </w:pPr>
            <w:r w:rsidRPr="00E3546F">
              <w:rPr>
                <w:rFonts w:ascii="Times New Roman" w:hAnsi="Times New Roman" w:cs="Times New Roman"/>
                <w:color w:val="000000"/>
                <w:sz w:val="26"/>
                <w:szCs w:val="26"/>
              </w:rPr>
              <w:t xml:space="preserve">Pirmā Anniņmuižas mežaparka plānojuma sabiedriskā apspriede norisinājās 2023.gada 14. jūnijā kultūras un atpūtas centra “Imanta” telpās. Apspriedē iedzīvotāji izrādīja aktīvu interesi par teritorijas attīstību. Bija jūtama vienota vēlme saglabāt esošo mežu un dabas vērtības. Dalītas domas bija par labiekārtojuma nepieciešamību, īpaši par celiņiem un to segumiem. Lielākās bažas jaušamas par to, vai jauns labiekārtojums negatīvi neietekmēs mežu, tāpēc daļa klātesošo protestēja pret jaunu segumu ieklāšanu uz esošajiem celiņiem, kā arī atpūtas soliņu un apgaismojuma izveidi. </w:t>
            </w:r>
          </w:p>
          <w:p w14:paraId="1990DF01" w14:textId="77777777" w:rsidR="00E3546F" w:rsidRPr="00E3546F" w:rsidRDefault="000429D9" w:rsidP="00E3546F">
            <w:pPr>
              <w:autoSpaceDE w:val="0"/>
              <w:autoSpaceDN w:val="0"/>
              <w:adjustRightInd w:val="0"/>
              <w:jc w:val="both"/>
              <w:rPr>
                <w:rFonts w:ascii="Times New Roman" w:hAnsi="Times New Roman" w:cs="Times New Roman"/>
                <w:color w:val="000000"/>
                <w:sz w:val="26"/>
                <w:szCs w:val="26"/>
              </w:rPr>
            </w:pPr>
            <w:r w:rsidRPr="00E3546F">
              <w:rPr>
                <w:rFonts w:ascii="Times New Roman" w:hAnsi="Times New Roman" w:cs="Times New Roman"/>
                <w:color w:val="000000"/>
                <w:sz w:val="26"/>
                <w:szCs w:val="26"/>
              </w:rPr>
              <w:t xml:space="preserve">Lai uzrunātu plašāku iedzīvotāju daļu, tika organizēta aptauja tiešsaistē no 2023.gada 11. jūlija līdz 13. augustam. Aptaujā piedalījās 203 cilvēki. Aptaujas dati uzrādīja, ka mežaparks pārsvarā tiek izmantot pastaigām un atpūtai. Iedzīvotājiem tika dota iespēja atzīmēt parkam nepieciešamākos labiekārtojuma elementus, no kuriem kā galvenā prioritāte tika izvirzīti soliņi. Pārējie elementi – atkritumu urnas, tualetes, dzeramā ūdens brīvkrāns, novērošanas kameras, apgaismojums, āra trenažieri, vides mākslas objekti tika atzīmēti kā vajadzīgi un vienlīdz svarīgi. Mazāk nepieciešami likās dabas izziņas stendi un ugunskura vieta. Daudzi aptaujātie mežaparka teritorijā vēlējās uzlabot apgaismojumu. Lielākā daļa aptaujāto labprāt saglabātu dabiskas brikšņa zonas ar paaugu mežā, kā arī uzlabotu takām segumu, veidojot vienotu pastaigu loku. Tika atzīmēti arī būtiskākie trūkumi teritorijā, piemēram, nepieskatīti suņi, izmētāti atkritumi un labierīcību trūkums, kā arī saņemti interesanti priekšlikumi – ierīkot distanču slēpošanas trasi ziemā un piesaistīt mežaparkam vāveres. </w:t>
            </w:r>
          </w:p>
          <w:p w14:paraId="65C7ED06" w14:textId="77777777" w:rsidR="00E3546F" w:rsidRPr="00E3546F" w:rsidRDefault="000429D9" w:rsidP="00E3546F">
            <w:pPr>
              <w:pStyle w:val="Default"/>
              <w:jc w:val="both"/>
              <w:rPr>
                <w:rFonts w:eastAsia="Times New Roman"/>
                <w:color w:val="auto"/>
                <w:sz w:val="26"/>
                <w:szCs w:val="26"/>
              </w:rPr>
            </w:pPr>
            <w:r w:rsidRPr="00E3546F">
              <w:rPr>
                <w:color w:val="auto"/>
                <w:sz w:val="26"/>
                <w:szCs w:val="26"/>
              </w:rPr>
              <w:t xml:space="preserve">Izstrādātā Anniņmuižas mežaparka plānojuma publiskā apspriešana norisinājās no 2023.gada 20.oktobra līdz 18.novembrim. Ar Anniņmuižas mežaparka plāna paskaidrojuma rakstu un grafisko daļu varēja iepazīties divās interneta vietnēs: </w:t>
            </w:r>
            <w:r w:rsidRPr="00E3546F">
              <w:rPr>
                <w:rFonts w:eastAsia="Times New Roman"/>
                <w:sz w:val="26"/>
                <w:szCs w:val="26"/>
              </w:rPr>
              <w:t xml:space="preserve">Rīgas valstpilsētas pašvaldības Mājokļu un </w:t>
            </w:r>
            <w:r w:rsidRPr="00E3546F">
              <w:rPr>
                <w:rFonts w:eastAsia="Times New Roman"/>
                <w:color w:val="auto"/>
                <w:sz w:val="26"/>
                <w:szCs w:val="26"/>
              </w:rPr>
              <w:t xml:space="preserve">vides departamenta mājaslapā </w:t>
            </w:r>
            <w:hyperlink r:id="rId7" w:tgtFrame="_blank" w:history="1">
              <w:r w:rsidRPr="00E3546F">
                <w:rPr>
                  <w:rStyle w:val="Hipersaite"/>
                  <w:rFonts w:eastAsia="Times New Roman"/>
                  <w:color w:val="auto"/>
                  <w:sz w:val="26"/>
                  <w:szCs w:val="26"/>
                </w:rPr>
                <w:t>mvd.riga.lv</w:t>
              </w:r>
            </w:hyperlink>
            <w:r w:rsidRPr="00E3546F">
              <w:rPr>
                <w:rFonts w:eastAsia="Times New Roman"/>
                <w:color w:val="auto"/>
                <w:sz w:val="26"/>
                <w:szCs w:val="26"/>
              </w:rPr>
              <w:t xml:space="preserve"> sadaļā </w:t>
            </w:r>
            <w:r w:rsidRPr="00E3546F">
              <w:rPr>
                <w:rFonts w:eastAsia="Times New Roman"/>
                <w:i/>
                <w:iCs/>
                <w:color w:val="auto"/>
                <w:sz w:val="26"/>
                <w:szCs w:val="26"/>
              </w:rPr>
              <w:t>Aktualitātes</w:t>
            </w:r>
            <w:r w:rsidRPr="00E3546F">
              <w:rPr>
                <w:rFonts w:eastAsia="Times New Roman"/>
                <w:color w:val="auto"/>
                <w:sz w:val="26"/>
                <w:szCs w:val="26"/>
              </w:rPr>
              <w:t xml:space="preserve">, Sabiedrības līdzdalība un Rīgas valstspilsētas pašvaldības pakalpojumu portālā </w:t>
            </w:r>
            <w:hyperlink r:id="rId8" w:tgtFrame="_blank" w:history="1">
              <w:r w:rsidRPr="00E3546F">
                <w:rPr>
                  <w:rStyle w:val="Hipersaite"/>
                  <w:rFonts w:eastAsia="Times New Roman"/>
                  <w:color w:val="auto"/>
                  <w:sz w:val="26"/>
                  <w:szCs w:val="26"/>
                </w:rPr>
                <w:t>riga.lv</w:t>
              </w:r>
            </w:hyperlink>
            <w:r w:rsidRPr="00E3546F">
              <w:rPr>
                <w:rFonts w:eastAsia="Times New Roman"/>
                <w:color w:val="auto"/>
                <w:sz w:val="26"/>
                <w:szCs w:val="26"/>
              </w:rPr>
              <w:t xml:space="preserve">  sadaļā </w:t>
            </w:r>
            <w:r w:rsidRPr="00E3546F">
              <w:rPr>
                <w:rFonts w:eastAsia="Times New Roman"/>
                <w:i/>
                <w:iCs/>
                <w:color w:val="auto"/>
                <w:sz w:val="26"/>
                <w:szCs w:val="26"/>
              </w:rPr>
              <w:t>Jaunumi</w:t>
            </w:r>
            <w:r w:rsidRPr="00E3546F">
              <w:rPr>
                <w:rFonts w:eastAsia="Times New Roman"/>
                <w:color w:val="auto"/>
                <w:sz w:val="26"/>
                <w:szCs w:val="26"/>
              </w:rPr>
              <w:t>, Sabiedrības līdzdalība.</w:t>
            </w:r>
          </w:p>
          <w:p w14:paraId="1A03A9D3" w14:textId="57912F2B" w:rsidR="00D865F3" w:rsidRPr="00E3546F" w:rsidRDefault="000429D9" w:rsidP="00E3546F">
            <w:pPr>
              <w:pStyle w:val="Default"/>
              <w:jc w:val="both"/>
              <w:rPr>
                <w:rFonts w:eastAsia="Times New Roman"/>
                <w:noProof/>
                <w:color w:val="auto"/>
                <w:sz w:val="26"/>
                <w:szCs w:val="26"/>
              </w:rPr>
            </w:pPr>
            <w:r w:rsidRPr="00E3546F">
              <w:rPr>
                <w:rFonts w:eastAsia="Times New Roman"/>
                <w:noProof/>
                <w:color w:val="auto"/>
                <w:sz w:val="26"/>
                <w:szCs w:val="26"/>
              </w:rPr>
              <w:t xml:space="preserve">Atbilstoši Pašvaldību likuma 46. panta trešās daļas prasībām Saistošo noteikumu projekts un paskaidrojuma raksts sabiedrības viedokļa noskaidrošanai </w:t>
            </w:r>
            <w:r w:rsidRPr="00420E27">
              <w:rPr>
                <w:rFonts w:eastAsia="Times New Roman"/>
                <w:noProof/>
                <w:color w:val="auto"/>
                <w:sz w:val="26"/>
                <w:szCs w:val="26"/>
                <w:highlight w:val="yellow"/>
              </w:rPr>
              <w:t xml:space="preserve">no 2024. gada </w:t>
            </w:r>
            <w:r w:rsidR="00420E27" w:rsidRPr="00420E27">
              <w:rPr>
                <w:rFonts w:eastAsia="Times New Roman"/>
                <w:noProof/>
                <w:color w:val="auto"/>
                <w:sz w:val="26"/>
                <w:szCs w:val="26"/>
                <w:highlight w:val="yellow"/>
              </w:rPr>
              <w:t>26. maija</w:t>
            </w:r>
            <w:r w:rsidRPr="00420E27">
              <w:rPr>
                <w:rFonts w:eastAsia="Times New Roman"/>
                <w:noProof/>
                <w:color w:val="auto"/>
                <w:sz w:val="26"/>
                <w:szCs w:val="26"/>
                <w:highlight w:val="yellow"/>
              </w:rPr>
              <w:t xml:space="preserve"> līdz </w:t>
            </w:r>
            <w:r w:rsidR="00420E27" w:rsidRPr="00420E27">
              <w:rPr>
                <w:rFonts w:eastAsia="Times New Roman"/>
                <w:noProof/>
                <w:color w:val="auto"/>
                <w:sz w:val="26"/>
                <w:szCs w:val="26"/>
                <w:highlight w:val="yellow"/>
              </w:rPr>
              <w:t>10. maijam</w:t>
            </w:r>
            <w:r w:rsidRPr="00E3546F">
              <w:rPr>
                <w:rFonts w:eastAsia="Times New Roman"/>
                <w:noProof/>
                <w:color w:val="auto"/>
                <w:sz w:val="26"/>
                <w:szCs w:val="26"/>
              </w:rPr>
              <w:t xml:space="preserve"> tika publicēts Rīgas valstspilsētas pašvaldības pašvaldības oficiālajā tīmekļvietnē www.riga.lv. </w:t>
            </w:r>
            <w:r w:rsidRPr="00420E27">
              <w:rPr>
                <w:rFonts w:eastAsia="Times New Roman"/>
                <w:noProof/>
                <w:color w:val="auto"/>
                <w:sz w:val="26"/>
                <w:szCs w:val="26"/>
                <w:highlight w:val="yellow"/>
              </w:rPr>
              <w:t>…</w:t>
            </w:r>
          </w:p>
        </w:tc>
      </w:tr>
    </w:tbl>
    <w:p w14:paraId="11EFBF71" w14:textId="35900FF1" w:rsidR="00D865F3" w:rsidRPr="00E3546F" w:rsidRDefault="00D865F3" w:rsidP="00F10E25">
      <w:pPr>
        <w:spacing w:after="0" w:line="240" w:lineRule="auto"/>
        <w:rPr>
          <w:rFonts w:ascii="Times New Roman" w:hAnsi="Times New Roman" w:cs="Times New Roman"/>
          <w:sz w:val="26"/>
          <w:szCs w:val="26"/>
        </w:rPr>
      </w:pPr>
    </w:p>
    <w:p w14:paraId="72C06BBC" w14:textId="5AF20DAC" w:rsidR="00D865F3" w:rsidRPr="00E3546F" w:rsidRDefault="00D865F3" w:rsidP="00F10E25">
      <w:pPr>
        <w:spacing w:after="0" w:line="240" w:lineRule="auto"/>
        <w:rPr>
          <w:rFonts w:ascii="Times New Roman" w:hAnsi="Times New Roman" w:cs="Times New Roman"/>
          <w:sz w:val="26"/>
          <w:szCs w:val="26"/>
        </w:rPr>
      </w:pPr>
    </w:p>
    <w:p w14:paraId="13035B6D" w14:textId="02D71335" w:rsidR="00D865F3" w:rsidRPr="00E3546F" w:rsidRDefault="00D865F3" w:rsidP="00F10E25">
      <w:pPr>
        <w:spacing w:after="0" w:line="240" w:lineRule="auto"/>
        <w:rPr>
          <w:rFonts w:ascii="Times New Roman" w:hAnsi="Times New Roman" w:cs="Times New Roman"/>
          <w:sz w:val="26"/>
          <w:szCs w:val="26"/>
        </w:rPr>
      </w:pPr>
    </w:p>
    <w:p w14:paraId="10088AFC" w14:textId="33364A03" w:rsidR="00D865F3" w:rsidRPr="00E3546F" w:rsidRDefault="000429D9" w:rsidP="00F10E25">
      <w:pPr>
        <w:spacing w:after="0" w:line="240" w:lineRule="auto"/>
        <w:rPr>
          <w:rFonts w:ascii="Times New Roman" w:hAnsi="Times New Roman" w:cs="Times New Roman"/>
          <w:sz w:val="26"/>
          <w:szCs w:val="26"/>
        </w:rPr>
      </w:pPr>
      <w:r w:rsidRPr="00E3546F">
        <w:rPr>
          <w:rFonts w:ascii="Times New Roman" w:hAnsi="Times New Roman" w:cs="Times New Roman"/>
          <w:sz w:val="26"/>
          <w:szCs w:val="26"/>
        </w:rPr>
        <w:t xml:space="preserve">Rīgas domes priekšsēdētājs </w:t>
      </w:r>
      <w:r w:rsidRPr="00E3546F">
        <w:rPr>
          <w:rFonts w:ascii="Times New Roman" w:hAnsi="Times New Roman" w:cs="Times New Roman"/>
          <w:sz w:val="26"/>
          <w:szCs w:val="26"/>
        </w:rPr>
        <w:tab/>
      </w:r>
      <w:r w:rsidRPr="00E3546F">
        <w:rPr>
          <w:rFonts w:ascii="Times New Roman" w:hAnsi="Times New Roman" w:cs="Times New Roman"/>
          <w:sz w:val="26"/>
          <w:szCs w:val="26"/>
        </w:rPr>
        <w:tab/>
      </w:r>
      <w:r w:rsidRPr="00E3546F">
        <w:rPr>
          <w:rFonts w:ascii="Times New Roman" w:hAnsi="Times New Roman" w:cs="Times New Roman"/>
          <w:sz w:val="26"/>
          <w:szCs w:val="26"/>
        </w:rPr>
        <w:tab/>
      </w:r>
      <w:r w:rsidRPr="00E3546F">
        <w:rPr>
          <w:rFonts w:ascii="Times New Roman" w:hAnsi="Times New Roman" w:cs="Times New Roman"/>
          <w:sz w:val="26"/>
          <w:szCs w:val="26"/>
        </w:rPr>
        <w:tab/>
      </w:r>
      <w:r w:rsidRPr="00E3546F">
        <w:rPr>
          <w:rFonts w:ascii="Times New Roman" w:hAnsi="Times New Roman" w:cs="Times New Roman"/>
          <w:sz w:val="26"/>
          <w:szCs w:val="26"/>
        </w:rPr>
        <w:tab/>
      </w:r>
      <w:r w:rsidRPr="00E3546F">
        <w:rPr>
          <w:rFonts w:ascii="Times New Roman" w:hAnsi="Times New Roman" w:cs="Times New Roman"/>
          <w:sz w:val="26"/>
          <w:szCs w:val="26"/>
        </w:rPr>
        <w:tab/>
      </w:r>
      <w:r w:rsidR="00CC7B57" w:rsidRPr="00E3546F">
        <w:rPr>
          <w:rFonts w:ascii="Times New Roman" w:hAnsi="Times New Roman" w:cs="Times New Roman"/>
          <w:sz w:val="26"/>
          <w:szCs w:val="26"/>
        </w:rPr>
        <w:t>V. Ķirsis</w:t>
      </w:r>
    </w:p>
    <w:p w14:paraId="6267B39B" w14:textId="77777777" w:rsidR="00FA3E04" w:rsidRPr="00E3546F" w:rsidRDefault="00FA3E04" w:rsidP="00F10E25">
      <w:pPr>
        <w:spacing w:after="0" w:line="240" w:lineRule="auto"/>
        <w:rPr>
          <w:rFonts w:ascii="Times New Roman" w:hAnsi="Times New Roman" w:cs="Times New Roman"/>
          <w:sz w:val="26"/>
          <w:szCs w:val="26"/>
        </w:rPr>
      </w:pPr>
    </w:p>
    <w:sectPr w:rsidR="00FA3E04" w:rsidRPr="00E3546F" w:rsidSect="00965DE1">
      <w:headerReference w:type="default" r:id="rId9"/>
      <w:pgSz w:w="11906" w:h="16838"/>
      <w:pgMar w:top="0" w:right="849" w:bottom="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5EFBB1" w14:textId="77777777" w:rsidR="000429D9" w:rsidRDefault="000429D9">
      <w:pPr>
        <w:spacing w:after="0" w:line="240" w:lineRule="auto"/>
      </w:pPr>
      <w:r>
        <w:separator/>
      </w:r>
    </w:p>
  </w:endnote>
  <w:endnote w:type="continuationSeparator" w:id="0">
    <w:p w14:paraId="6EA9438D" w14:textId="77777777" w:rsidR="000429D9" w:rsidRDefault="000429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5F4705" w14:textId="77777777" w:rsidR="000429D9" w:rsidRDefault="000429D9">
      <w:pPr>
        <w:spacing w:after="0" w:line="240" w:lineRule="auto"/>
      </w:pPr>
      <w:r>
        <w:separator/>
      </w:r>
    </w:p>
  </w:footnote>
  <w:footnote w:type="continuationSeparator" w:id="0">
    <w:p w14:paraId="64BCD4E3" w14:textId="77777777" w:rsidR="000429D9" w:rsidRDefault="000429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0561902"/>
      <w:docPartObj>
        <w:docPartGallery w:val="Page Numbers (Top of Page)"/>
        <w:docPartUnique/>
      </w:docPartObj>
    </w:sdtPr>
    <w:sdtEndPr>
      <w:rPr>
        <w:rFonts w:ascii="Times New Roman" w:hAnsi="Times New Roman" w:cs="Times New Roman"/>
        <w:sz w:val="26"/>
        <w:szCs w:val="26"/>
      </w:rPr>
    </w:sdtEndPr>
    <w:sdtContent>
      <w:p w14:paraId="226AE090" w14:textId="1E0A98AC" w:rsidR="00464AA1" w:rsidRPr="00464AA1" w:rsidRDefault="000429D9">
        <w:pPr>
          <w:pStyle w:val="Galvene"/>
          <w:jc w:val="center"/>
          <w:rPr>
            <w:rFonts w:ascii="Times New Roman" w:hAnsi="Times New Roman" w:cs="Times New Roman"/>
            <w:sz w:val="26"/>
            <w:szCs w:val="26"/>
          </w:rPr>
        </w:pPr>
        <w:r w:rsidRPr="00464AA1">
          <w:rPr>
            <w:rFonts w:ascii="Times New Roman" w:hAnsi="Times New Roman" w:cs="Times New Roman"/>
            <w:sz w:val="26"/>
            <w:szCs w:val="26"/>
          </w:rPr>
          <w:fldChar w:fldCharType="begin"/>
        </w:r>
        <w:r w:rsidRPr="00464AA1">
          <w:rPr>
            <w:rFonts w:ascii="Times New Roman" w:hAnsi="Times New Roman" w:cs="Times New Roman"/>
            <w:sz w:val="26"/>
            <w:szCs w:val="26"/>
          </w:rPr>
          <w:instrText>PAGE   \* MERGEFORMAT</w:instrText>
        </w:r>
        <w:r w:rsidRPr="00464AA1">
          <w:rPr>
            <w:rFonts w:ascii="Times New Roman" w:hAnsi="Times New Roman" w:cs="Times New Roman"/>
            <w:sz w:val="26"/>
            <w:szCs w:val="26"/>
          </w:rPr>
          <w:fldChar w:fldCharType="separate"/>
        </w:r>
        <w:r w:rsidRPr="00464AA1">
          <w:rPr>
            <w:rFonts w:ascii="Times New Roman" w:hAnsi="Times New Roman" w:cs="Times New Roman"/>
            <w:sz w:val="26"/>
            <w:szCs w:val="26"/>
          </w:rPr>
          <w:t>2</w:t>
        </w:r>
        <w:r w:rsidRPr="00464AA1">
          <w:rPr>
            <w:rFonts w:ascii="Times New Roman" w:hAnsi="Times New Roman" w:cs="Times New Roman"/>
            <w:sz w:val="26"/>
            <w:szCs w:val="26"/>
          </w:rPr>
          <w:fldChar w:fldCharType="end"/>
        </w:r>
      </w:p>
    </w:sdtContent>
  </w:sdt>
  <w:p w14:paraId="18EF6D0A" w14:textId="77777777" w:rsidR="00464AA1" w:rsidRDefault="00464AA1">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4C7F2C"/>
    <w:multiLevelType w:val="hybridMultilevel"/>
    <w:tmpl w:val="10E0C2A8"/>
    <w:lvl w:ilvl="0" w:tplc="D146E84A">
      <w:start w:val="1"/>
      <w:numFmt w:val="decimal"/>
      <w:lvlText w:val="%1."/>
      <w:lvlJc w:val="left"/>
      <w:pPr>
        <w:ind w:left="720" w:hanging="360"/>
      </w:pPr>
    </w:lvl>
    <w:lvl w:ilvl="1" w:tplc="E0884F74">
      <w:start w:val="1"/>
      <w:numFmt w:val="lowerLetter"/>
      <w:lvlText w:val="%2."/>
      <w:lvlJc w:val="left"/>
      <w:pPr>
        <w:ind w:left="1440" w:hanging="360"/>
      </w:pPr>
    </w:lvl>
    <w:lvl w:ilvl="2" w:tplc="68CEFD10" w:tentative="1">
      <w:start w:val="1"/>
      <w:numFmt w:val="lowerRoman"/>
      <w:lvlText w:val="%3."/>
      <w:lvlJc w:val="right"/>
      <w:pPr>
        <w:ind w:left="2160" w:hanging="180"/>
      </w:pPr>
    </w:lvl>
    <w:lvl w:ilvl="3" w:tplc="E2CC487A" w:tentative="1">
      <w:start w:val="1"/>
      <w:numFmt w:val="decimal"/>
      <w:lvlText w:val="%4."/>
      <w:lvlJc w:val="left"/>
      <w:pPr>
        <w:ind w:left="2880" w:hanging="360"/>
      </w:pPr>
    </w:lvl>
    <w:lvl w:ilvl="4" w:tplc="0860C48E" w:tentative="1">
      <w:start w:val="1"/>
      <w:numFmt w:val="lowerLetter"/>
      <w:lvlText w:val="%5."/>
      <w:lvlJc w:val="left"/>
      <w:pPr>
        <w:ind w:left="3600" w:hanging="360"/>
      </w:pPr>
    </w:lvl>
    <w:lvl w:ilvl="5" w:tplc="F014C352" w:tentative="1">
      <w:start w:val="1"/>
      <w:numFmt w:val="lowerRoman"/>
      <w:lvlText w:val="%6."/>
      <w:lvlJc w:val="right"/>
      <w:pPr>
        <w:ind w:left="4320" w:hanging="180"/>
      </w:pPr>
    </w:lvl>
    <w:lvl w:ilvl="6" w:tplc="D95AF9A2" w:tentative="1">
      <w:start w:val="1"/>
      <w:numFmt w:val="decimal"/>
      <w:lvlText w:val="%7."/>
      <w:lvlJc w:val="left"/>
      <w:pPr>
        <w:ind w:left="5040" w:hanging="360"/>
      </w:pPr>
    </w:lvl>
    <w:lvl w:ilvl="7" w:tplc="4AA6597A" w:tentative="1">
      <w:start w:val="1"/>
      <w:numFmt w:val="lowerLetter"/>
      <w:lvlText w:val="%8."/>
      <w:lvlJc w:val="left"/>
      <w:pPr>
        <w:ind w:left="5760" w:hanging="360"/>
      </w:pPr>
    </w:lvl>
    <w:lvl w:ilvl="8" w:tplc="2FD6846E" w:tentative="1">
      <w:start w:val="1"/>
      <w:numFmt w:val="lowerRoman"/>
      <w:lvlText w:val="%9."/>
      <w:lvlJc w:val="right"/>
      <w:pPr>
        <w:ind w:left="6480" w:hanging="180"/>
      </w:pPr>
    </w:lvl>
  </w:abstractNum>
  <w:abstractNum w:abstractNumId="1" w15:restartNumberingAfterBreak="0">
    <w:nsid w:val="7E5A0C1E"/>
    <w:multiLevelType w:val="hybridMultilevel"/>
    <w:tmpl w:val="20B2CA22"/>
    <w:lvl w:ilvl="0" w:tplc="213C4D64">
      <w:start w:val="1"/>
      <w:numFmt w:val="decimal"/>
      <w:lvlText w:val="%1."/>
      <w:lvlJc w:val="left"/>
      <w:pPr>
        <w:ind w:left="720" w:hanging="360"/>
      </w:pPr>
      <w:rPr>
        <w:rFonts w:hint="default"/>
      </w:rPr>
    </w:lvl>
    <w:lvl w:ilvl="1" w:tplc="65A28BD2" w:tentative="1">
      <w:start w:val="1"/>
      <w:numFmt w:val="lowerLetter"/>
      <w:lvlText w:val="%2."/>
      <w:lvlJc w:val="left"/>
      <w:pPr>
        <w:ind w:left="1440" w:hanging="360"/>
      </w:pPr>
    </w:lvl>
    <w:lvl w:ilvl="2" w:tplc="5A5ABC74" w:tentative="1">
      <w:start w:val="1"/>
      <w:numFmt w:val="lowerRoman"/>
      <w:lvlText w:val="%3."/>
      <w:lvlJc w:val="right"/>
      <w:pPr>
        <w:ind w:left="2160" w:hanging="180"/>
      </w:pPr>
    </w:lvl>
    <w:lvl w:ilvl="3" w:tplc="33DE172A" w:tentative="1">
      <w:start w:val="1"/>
      <w:numFmt w:val="decimal"/>
      <w:lvlText w:val="%4."/>
      <w:lvlJc w:val="left"/>
      <w:pPr>
        <w:ind w:left="2880" w:hanging="360"/>
      </w:pPr>
    </w:lvl>
    <w:lvl w:ilvl="4" w:tplc="2BE685D6" w:tentative="1">
      <w:start w:val="1"/>
      <w:numFmt w:val="lowerLetter"/>
      <w:lvlText w:val="%5."/>
      <w:lvlJc w:val="left"/>
      <w:pPr>
        <w:ind w:left="3600" w:hanging="360"/>
      </w:pPr>
    </w:lvl>
    <w:lvl w:ilvl="5" w:tplc="E31E7946" w:tentative="1">
      <w:start w:val="1"/>
      <w:numFmt w:val="lowerRoman"/>
      <w:lvlText w:val="%6."/>
      <w:lvlJc w:val="right"/>
      <w:pPr>
        <w:ind w:left="4320" w:hanging="180"/>
      </w:pPr>
    </w:lvl>
    <w:lvl w:ilvl="6" w:tplc="D5908406" w:tentative="1">
      <w:start w:val="1"/>
      <w:numFmt w:val="decimal"/>
      <w:lvlText w:val="%7."/>
      <w:lvlJc w:val="left"/>
      <w:pPr>
        <w:ind w:left="5040" w:hanging="360"/>
      </w:pPr>
    </w:lvl>
    <w:lvl w:ilvl="7" w:tplc="82020508" w:tentative="1">
      <w:start w:val="1"/>
      <w:numFmt w:val="lowerLetter"/>
      <w:lvlText w:val="%8."/>
      <w:lvlJc w:val="left"/>
      <w:pPr>
        <w:ind w:left="5760" w:hanging="360"/>
      </w:pPr>
    </w:lvl>
    <w:lvl w:ilvl="8" w:tplc="6DC49B9A" w:tentative="1">
      <w:start w:val="1"/>
      <w:numFmt w:val="lowerRoman"/>
      <w:lvlText w:val="%9."/>
      <w:lvlJc w:val="right"/>
      <w:pPr>
        <w:ind w:left="6480" w:hanging="180"/>
      </w:pPr>
    </w:lvl>
  </w:abstractNum>
  <w:num w:numId="1" w16cid:durableId="1581334406">
    <w:abstractNumId w:val="1"/>
  </w:num>
  <w:num w:numId="2" w16cid:durableId="4879872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2F6"/>
    <w:rsid w:val="000429D9"/>
    <w:rsid w:val="001A4A24"/>
    <w:rsid w:val="00271D86"/>
    <w:rsid w:val="002F56BC"/>
    <w:rsid w:val="003D1D7D"/>
    <w:rsid w:val="00420E27"/>
    <w:rsid w:val="00444237"/>
    <w:rsid w:val="00464AA1"/>
    <w:rsid w:val="004E17DC"/>
    <w:rsid w:val="004E403B"/>
    <w:rsid w:val="004E582F"/>
    <w:rsid w:val="00641B27"/>
    <w:rsid w:val="00751899"/>
    <w:rsid w:val="007752F6"/>
    <w:rsid w:val="008C5041"/>
    <w:rsid w:val="00965DE1"/>
    <w:rsid w:val="009C1D24"/>
    <w:rsid w:val="009D76E9"/>
    <w:rsid w:val="00CC7B57"/>
    <w:rsid w:val="00CD5B22"/>
    <w:rsid w:val="00D61B54"/>
    <w:rsid w:val="00D865F3"/>
    <w:rsid w:val="00E3546F"/>
    <w:rsid w:val="00E4791C"/>
    <w:rsid w:val="00E522C1"/>
    <w:rsid w:val="00F10E25"/>
    <w:rsid w:val="00F961D9"/>
    <w:rsid w:val="00FA3E0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1D424"/>
  <w15:chartTrackingRefBased/>
  <w15:docId w15:val="{8B911C2C-1C3A-4583-8FE6-C7FC992EB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7752F6"/>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7752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7752F6"/>
    <w:pPr>
      <w:ind w:left="720"/>
      <w:contextualSpacing/>
    </w:pPr>
  </w:style>
  <w:style w:type="paragraph" w:styleId="Galvene">
    <w:name w:val="header"/>
    <w:basedOn w:val="Parasts"/>
    <w:link w:val="GalveneRakstz"/>
    <w:uiPriority w:val="99"/>
    <w:unhideWhenUsed/>
    <w:rsid w:val="00464AA1"/>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64AA1"/>
  </w:style>
  <w:style w:type="paragraph" w:styleId="Kjene">
    <w:name w:val="footer"/>
    <w:basedOn w:val="Parasts"/>
    <w:link w:val="KjeneRakstz"/>
    <w:uiPriority w:val="99"/>
    <w:unhideWhenUsed/>
    <w:rsid w:val="00464AA1"/>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64AA1"/>
  </w:style>
  <w:style w:type="paragraph" w:customStyle="1" w:styleId="Default">
    <w:name w:val="Default"/>
    <w:rsid w:val="00D61B54"/>
    <w:pPr>
      <w:autoSpaceDE w:val="0"/>
      <w:autoSpaceDN w:val="0"/>
      <w:adjustRightInd w:val="0"/>
      <w:spacing w:after="0" w:line="240" w:lineRule="auto"/>
    </w:pPr>
    <w:rPr>
      <w:rFonts w:ascii="Times New Roman" w:hAnsi="Times New Roman" w:cs="Times New Roman"/>
      <w:color w:val="000000"/>
      <w:sz w:val="24"/>
      <w:szCs w:val="24"/>
    </w:rPr>
  </w:style>
  <w:style w:type="character" w:styleId="Hipersaite">
    <w:name w:val="Hyperlink"/>
    <w:basedOn w:val="Noklusjumarindkopasfonts"/>
    <w:uiPriority w:val="99"/>
    <w:semiHidden/>
    <w:unhideWhenUsed/>
    <w:rsid w:val="00E3546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iga.lv/" TargetMode="External"/><Relationship Id="rId3" Type="http://schemas.openxmlformats.org/officeDocument/2006/relationships/settings" Target="settings.xml"/><Relationship Id="rId7" Type="http://schemas.openxmlformats.org/officeDocument/2006/relationships/hyperlink" Target="https://www.mvd.rig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6128</Words>
  <Characters>3493</Characters>
  <Application>Microsoft Office Word</Application>
  <DocSecurity>0</DocSecurity>
  <Lines>29</Lines>
  <Paragraphs>19</Paragraphs>
  <ScaleCrop>false</ScaleCrop>
  <Company/>
  <LinksUpToDate>false</LinksUpToDate>
  <CharactersWithSpaces>9602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Evija Reinika</dc:creator>
  <cp:lastModifiedBy>Arita Trimalniece</cp:lastModifiedBy>
  <cp:revision>6</cp:revision>
  <dcterms:created xsi:type="dcterms:W3CDTF">2024-03-07T12:57:00Z</dcterms:created>
  <dcterms:modified xsi:type="dcterms:W3CDTF">2024-04-25T07:23:00Z</dcterms:modified>
</cp:coreProperties>
</file>